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A61" w:rsidRDefault="006A1A61" w:rsidP="006A1A61">
      <w:pPr>
        <w:widowControl/>
        <w:spacing w:before="150" w:after="150"/>
        <w:jc w:val="center"/>
        <w:rPr>
          <w:rFonts w:ascii="宋体" w:eastAsia="宋体" w:hAnsi="宋体" w:cs="宋体" w:hint="eastAsia"/>
          <w:b/>
          <w:bCs/>
          <w:kern w:val="0"/>
          <w:sz w:val="36"/>
          <w:szCs w:val="36"/>
        </w:rPr>
      </w:pPr>
      <w:r w:rsidRPr="006A1A61">
        <w:rPr>
          <w:rFonts w:ascii="宋体" w:eastAsia="宋体" w:hAnsi="宋体" w:cs="宋体"/>
          <w:b/>
          <w:bCs/>
          <w:kern w:val="0"/>
          <w:sz w:val="36"/>
          <w:szCs w:val="36"/>
        </w:rPr>
        <w:t>201</w:t>
      </w:r>
      <w:r>
        <w:rPr>
          <w:rFonts w:ascii="宋体" w:eastAsia="宋体" w:hAnsi="宋体" w:cs="宋体" w:hint="eastAsia"/>
          <w:b/>
          <w:bCs/>
          <w:kern w:val="0"/>
          <w:sz w:val="36"/>
          <w:szCs w:val="36"/>
        </w:rPr>
        <w:t>4</w:t>
      </w:r>
      <w:r w:rsidRPr="006A1A61">
        <w:rPr>
          <w:rFonts w:ascii="宋体" w:eastAsia="宋体" w:hAnsi="宋体" w:cs="宋体"/>
          <w:b/>
          <w:bCs/>
          <w:kern w:val="0"/>
          <w:sz w:val="36"/>
          <w:szCs w:val="36"/>
        </w:rPr>
        <w:t>年度</w:t>
      </w:r>
      <w:r>
        <w:rPr>
          <w:rFonts w:ascii="宋体" w:eastAsia="宋体" w:hAnsi="宋体" w:cs="宋体" w:hint="eastAsia"/>
          <w:b/>
          <w:bCs/>
          <w:kern w:val="0"/>
          <w:sz w:val="36"/>
          <w:szCs w:val="36"/>
        </w:rPr>
        <w:t>外国语学院</w:t>
      </w:r>
      <w:r w:rsidRPr="006A1A61">
        <w:rPr>
          <w:rFonts w:ascii="宋体" w:eastAsia="宋体" w:hAnsi="宋体" w:cs="宋体" w:hint="eastAsia"/>
          <w:b/>
          <w:bCs/>
          <w:kern w:val="0"/>
          <w:sz w:val="36"/>
          <w:szCs w:val="36"/>
        </w:rPr>
        <w:t>外语教育研究中心资助项目</w:t>
      </w:r>
    </w:p>
    <w:p w:rsidR="006A1A61" w:rsidRPr="006A1A61" w:rsidRDefault="006A1A61" w:rsidP="006A1A61">
      <w:pPr>
        <w:widowControl/>
        <w:spacing w:before="150" w:after="150"/>
        <w:jc w:val="center"/>
        <w:rPr>
          <w:rFonts w:ascii="宋体" w:eastAsia="宋体" w:hAnsi="宋体" w:cs="宋体"/>
          <w:kern w:val="0"/>
          <w:sz w:val="18"/>
          <w:szCs w:val="18"/>
        </w:rPr>
      </w:pPr>
      <w:r w:rsidRPr="006A1A61">
        <w:rPr>
          <w:rFonts w:ascii="宋体" w:eastAsia="宋体" w:hAnsi="宋体" w:cs="宋体"/>
          <w:b/>
          <w:bCs/>
          <w:kern w:val="0"/>
          <w:sz w:val="36"/>
          <w:szCs w:val="36"/>
        </w:rPr>
        <w:t>立项评审结果公示</w:t>
      </w:r>
    </w:p>
    <w:p w:rsidR="006A1A61" w:rsidRPr="006A1A61" w:rsidRDefault="006A1A61" w:rsidP="006A1A61">
      <w:pPr>
        <w:widowControl/>
        <w:spacing w:before="150" w:after="150"/>
        <w:jc w:val="left"/>
        <w:rPr>
          <w:rFonts w:ascii="宋体" w:eastAsia="宋体" w:hAnsi="宋体" w:cs="宋体"/>
          <w:kern w:val="0"/>
          <w:sz w:val="18"/>
          <w:szCs w:val="18"/>
        </w:rPr>
      </w:pPr>
      <w:r w:rsidRPr="006A1A61">
        <w:rPr>
          <w:rFonts w:ascii="宋体" w:eastAsia="宋体" w:hAnsi="宋体" w:cs="宋体"/>
          <w:b/>
          <w:bCs/>
          <w:kern w:val="0"/>
          <w:sz w:val="18"/>
          <w:szCs w:val="18"/>
        </w:rPr>
        <w:t> </w:t>
      </w:r>
    </w:p>
    <w:p w:rsidR="006A1A61" w:rsidRPr="006A1A61" w:rsidRDefault="006A1A61" w:rsidP="006A1A61">
      <w:pPr>
        <w:widowControl/>
        <w:shd w:val="clear" w:color="auto" w:fill="FFFFFF"/>
        <w:spacing w:line="480" w:lineRule="auto"/>
        <w:jc w:val="center"/>
        <w:rPr>
          <w:rFonts w:ascii="宋体" w:eastAsia="宋体" w:hAnsi="宋体" w:cs="宋体"/>
          <w:kern w:val="0"/>
          <w:sz w:val="18"/>
          <w:szCs w:val="18"/>
        </w:rPr>
      </w:pPr>
      <w:r w:rsidRPr="006A1A61">
        <w:rPr>
          <w:rFonts w:ascii="宋体" w:eastAsia="宋体" w:hAnsi="宋体" w:cs="Arial" w:hint="eastAsia"/>
          <w:kern w:val="0"/>
          <w:sz w:val="24"/>
          <w:szCs w:val="24"/>
        </w:rPr>
        <w:t xml:space="preserve">     </w:t>
      </w:r>
    </w:p>
    <w:p w:rsidR="006A1A61" w:rsidRPr="006A1A61" w:rsidRDefault="006A1A61" w:rsidP="006A1A61">
      <w:pPr>
        <w:widowControl/>
        <w:shd w:val="clear" w:color="auto" w:fill="FFFFFF"/>
        <w:spacing w:line="480" w:lineRule="auto"/>
        <w:jc w:val="left"/>
        <w:rPr>
          <w:rFonts w:ascii="宋体" w:eastAsia="宋体" w:hAnsi="宋体" w:cs="宋体"/>
          <w:kern w:val="0"/>
          <w:sz w:val="18"/>
          <w:szCs w:val="18"/>
        </w:rPr>
      </w:pPr>
      <w:r w:rsidRPr="006A1A61">
        <w:rPr>
          <w:rFonts w:ascii="宋体" w:eastAsia="宋体" w:hAnsi="宋体" w:cs="宋体"/>
          <w:kern w:val="0"/>
          <w:sz w:val="18"/>
          <w:szCs w:val="18"/>
        </w:rPr>
        <w:t> </w:t>
      </w:r>
    </w:p>
    <w:p w:rsidR="006A1A61" w:rsidRPr="006A1A61" w:rsidRDefault="006A1A61" w:rsidP="006A1A61">
      <w:pPr>
        <w:widowControl/>
        <w:shd w:val="clear" w:color="auto" w:fill="FFFFFF"/>
        <w:spacing w:line="480" w:lineRule="auto"/>
        <w:jc w:val="left"/>
        <w:rPr>
          <w:rFonts w:ascii="宋体" w:eastAsia="宋体" w:hAnsi="宋体" w:cs="宋体"/>
          <w:kern w:val="0"/>
          <w:sz w:val="18"/>
          <w:szCs w:val="18"/>
        </w:rPr>
      </w:pPr>
      <w:r w:rsidRPr="006A1A61">
        <w:rPr>
          <w:rFonts w:ascii="宋体" w:eastAsia="宋体" w:hAnsi="宋体" w:cs="Arial" w:hint="eastAsia"/>
          <w:kern w:val="0"/>
          <w:sz w:val="24"/>
          <w:szCs w:val="24"/>
        </w:rPr>
        <w:t xml:space="preserve">    经组织专家评审，</w:t>
      </w:r>
      <w:r>
        <w:rPr>
          <w:rFonts w:ascii="宋体" w:eastAsia="宋体" w:hAnsi="宋体" w:cs="Arial" w:hint="eastAsia"/>
          <w:kern w:val="0"/>
          <w:sz w:val="24"/>
          <w:szCs w:val="24"/>
        </w:rPr>
        <w:t>学院</w:t>
      </w:r>
      <w:r w:rsidRPr="006A1A61">
        <w:rPr>
          <w:rFonts w:ascii="宋体" w:eastAsia="宋体" w:hAnsi="宋体" w:cs="Arial" w:hint="eastAsia"/>
          <w:kern w:val="0"/>
          <w:sz w:val="24"/>
          <w:szCs w:val="24"/>
        </w:rPr>
        <w:t>201</w:t>
      </w:r>
      <w:r>
        <w:rPr>
          <w:rFonts w:ascii="宋体" w:eastAsia="宋体" w:hAnsi="宋体" w:cs="Arial" w:hint="eastAsia"/>
          <w:kern w:val="0"/>
          <w:sz w:val="24"/>
          <w:szCs w:val="24"/>
        </w:rPr>
        <w:t>4</w:t>
      </w:r>
      <w:r w:rsidRPr="006A1A61">
        <w:rPr>
          <w:rFonts w:ascii="宋体" w:eastAsia="宋体" w:hAnsi="宋体" w:cs="Arial" w:hint="eastAsia"/>
          <w:kern w:val="0"/>
          <w:sz w:val="24"/>
          <w:szCs w:val="24"/>
        </w:rPr>
        <w:t>年度</w:t>
      </w:r>
      <w:r>
        <w:rPr>
          <w:rFonts w:ascii="宋体" w:eastAsia="宋体" w:hAnsi="宋体" w:cs="Arial" w:hint="eastAsia"/>
          <w:kern w:val="0"/>
          <w:sz w:val="24"/>
          <w:szCs w:val="24"/>
        </w:rPr>
        <w:t>外语教育研究中心</w:t>
      </w:r>
      <w:r w:rsidRPr="006A1A61">
        <w:rPr>
          <w:rFonts w:ascii="宋体" w:eastAsia="宋体" w:hAnsi="宋体" w:cs="Arial" w:hint="eastAsia"/>
          <w:kern w:val="0"/>
          <w:sz w:val="24"/>
          <w:szCs w:val="24"/>
        </w:rPr>
        <w:t>资助项目立项评审工作现已完成，以下</w:t>
      </w:r>
      <w:r w:rsidR="00E92186">
        <w:rPr>
          <w:rFonts w:ascii="宋体" w:eastAsia="宋体" w:hAnsi="宋体" w:cs="Arial" w:hint="eastAsia"/>
          <w:kern w:val="0"/>
          <w:sz w:val="24"/>
          <w:szCs w:val="24"/>
        </w:rPr>
        <w:t>34个项目中</w:t>
      </w:r>
      <w:r>
        <w:rPr>
          <w:rFonts w:ascii="宋体" w:eastAsia="宋体" w:hAnsi="宋体" w:cs="Arial" w:hint="eastAsia"/>
          <w:kern w:val="0"/>
          <w:sz w:val="24"/>
          <w:szCs w:val="24"/>
        </w:rPr>
        <w:t>21</w:t>
      </w:r>
      <w:r w:rsidRPr="006A1A61">
        <w:rPr>
          <w:rFonts w:ascii="宋体" w:eastAsia="宋体" w:hAnsi="宋体" w:cs="Arial" w:hint="eastAsia"/>
          <w:kern w:val="0"/>
          <w:sz w:val="24"/>
          <w:szCs w:val="24"/>
        </w:rPr>
        <w:t>个项目为201</w:t>
      </w:r>
      <w:r>
        <w:rPr>
          <w:rFonts w:ascii="宋体" w:eastAsia="宋体" w:hAnsi="宋体" w:cs="Arial" w:hint="eastAsia"/>
          <w:kern w:val="0"/>
          <w:sz w:val="24"/>
          <w:szCs w:val="24"/>
        </w:rPr>
        <w:t>4</w:t>
      </w:r>
      <w:r w:rsidRPr="006A1A61">
        <w:rPr>
          <w:rFonts w:ascii="宋体" w:eastAsia="宋体" w:hAnsi="宋体" w:cs="Arial" w:hint="eastAsia"/>
          <w:kern w:val="0"/>
          <w:sz w:val="24"/>
          <w:szCs w:val="24"/>
        </w:rPr>
        <w:t>年度中南大学</w:t>
      </w:r>
      <w:r>
        <w:rPr>
          <w:rFonts w:ascii="宋体" w:eastAsia="宋体" w:hAnsi="宋体" w:cs="Arial" w:hint="eastAsia"/>
          <w:kern w:val="0"/>
          <w:sz w:val="24"/>
          <w:szCs w:val="24"/>
        </w:rPr>
        <w:t>外国语学院外语教育研究中心</w:t>
      </w:r>
      <w:r w:rsidRPr="006A1A61">
        <w:rPr>
          <w:rFonts w:ascii="宋体" w:eastAsia="宋体" w:hAnsi="宋体" w:cs="Arial" w:hint="eastAsia"/>
          <w:kern w:val="0"/>
          <w:sz w:val="24"/>
          <w:szCs w:val="24"/>
        </w:rPr>
        <w:t>资助项目候选（见附件），现予以公示</w:t>
      </w:r>
      <w:r w:rsidR="00711721">
        <w:rPr>
          <w:rFonts w:ascii="宋体" w:eastAsia="宋体" w:hAnsi="宋体" w:cs="Arial" w:hint="eastAsia"/>
          <w:kern w:val="0"/>
          <w:sz w:val="24"/>
          <w:szCs w:val="24"/>
        </w:rPr>
        <w:t>。</w:t>
      </w:r>
      <w:r w:rsidRPr="006A1A61">
        <w:rPr>
          <w:rFonts w:ascii="宋体" w:eastAsia="宋体" w:hAnsi="宋体" w:cs="Arial" w:hint="eastAsia"/>
          <w:kern w:val="0"/>
          <w:sz w:val="24"/>
          <w:szCs w:val="24"/>
        </w:rPr>
        <w:t>请</w:t>
      </w:r>
      <w:r w:rsidR="00711721">
        <w:rPr>
          <w:rFonts w:ascii="宋体" w:eastAsia="宋体" w:hAnsi="宋体" w:cs="Arial" w:hint="eastAsia"/>
          <w:kern w:val="0"/>
          <w:sz w:val="24"/>
          <w:szCs w:val="24"/>
        </w:rPr>
        <w:t>各项目组修订完善项目申请书，</w:t>
      </w:r>
      <w:r w:rsidRPr="006A1A61">
        <w:rPr>
          <w:rFonts w:ascii="宋体" w:eastAsia="宋体" w:hAnsi="宋体" w:cs="Arial" w:hint="eastAsia"/>
          <w:kern w:val="0"/>
          <w:sz w:val="24"/>
          <w:szCs w:val="24"/>
        </w:rPr>
        <w:t>于</w:t>
      </w:r>
      <w:r w:rsidR="00711721">
        <w:rPr>
          <w:rFonts w:ascii="宋体" w:eastAsia="宋体" w:hAnsi="宋体" w:cs="Arial" w:hint="eastAsia"/>
          <w:kern w:val="0"/>
          <w:sz w:val="24"/>
          <w:szCs w:val="24"/>
        </w:rPr>
        <w:t>2014年2</w:t>
      </w:r>
      <w:r w:rsidRPr="006A1A61">
        <w:rPr>
          <w:rFonts w:ascii="宋体" w:eastAsia="宋体" w:hAnsi="宋体" w:cs="Arial" w:hint="eastAsia"/>
          <w:kern w:val="0"/>
          <w:sz w:val="24"/>
          <w:szCs w:val="24"/>
        </w:rPr>
        <w:t>月</w:t>
      </w:r>
      <w:r>
        <w:rPr>
          <w:rFonts w:ascii="宋体" w:eastAsia="宋体" w:hAnsi="宋体" w:cs="Arial" w:hint="eastAsia"/>
          <w:kern w:val="0"/>
          <w:sz w:val="24"/>
          <w:szCs w:val="24"/>
        </w:rPr>
        <w:t>2</w:t>
      </w:r>
      <w:r w:rsidR="00711721">
        <w:rPr>
          <w:rFonts w:ascii="宋体" w:eastAsia="宋体" w:hAnsi="宋体" w:cs="Arial" w:hint="eastAsia"/>
          <w:kern w:val="0"/>
          <w:sz w:val="24"/>
          <w:szCs w:val="24"/>
        </w:rPr>
        <w:t>4</w:t>
      </w:r>
      <w:r w:rsidRPr="006A1A61">
        <w:rPr>
          <w:rFonts w:ascii="宋体" w:eastAsia="宋体" w:hAnsi="宋体" w:cs="Arial" w:hint="eastAsia"/>
          <w:kern w:val="0"/>
          <w:sz w:val="24"/>
          <w:szCs w:val="24"/>
        </w:rPr>
        <w:t>日</w:t>
      </w:r>
      <w:r w:rsidR="00711721">
        <w:rPr>
          <w:rFonts w:ascii="宋体" w:eastAsia="宋体" w:hAnsi="宋体" w:cs="Arial" w:hint="eastAsia"/>
          <w:kern w:val="0"/>
          <w:sz w:val="24"/>
          <w:szCs w:val="24"/>
        </w:rPr>
        <w:t>前提交完整版申请书的纸质版和电子版，申请书由分部汇总后统一交</w:t>
      </w:r>
      <w:r>
        <w:rPr>
          <w:rFonts w:ascii="宋体" w:eastAsia="宋体" w:hAnsi="宋体" w:cs="Arial" w:hint="eastAsia"/>
          <w:kern w:val="0"/>
          <w:sz w:val="24"/>
          <w:szCs w:val="24"/>
        </w:rPr>
        <w:t>外语教育研究中心</w:t>
      </w:r>
      <w:r w:rsidRPr="006A1A61">
        <w:rPr>
          <w:rFonts w:ascii="宋体" w:eastAsia="宋体" w:hAnsi="宋体" w:cs="Arial" w:hint="eastAsia"/>
          <w:kern w:val="0"/>
          <w:sz w:val="24"/>
          <w:szCs w:val="24"/>
        </w:rPr>
        <w:t>。</w:t>
      </w:r>
    </w:p>
    <w:p w:rsidR="006A1A61" w:rsidRPr="006A1A61" w:rsidRDefault="006A1A61" w:rsidP="006A1A61">
      <w:pPr>
        <w:widowControl/>
        <w:shd w:val="clear" w:color="auto" w:fill="FFFFFF"/>
        <w:spacing w:line="480" w:lineRule="auto"/>
        <w:jc w:val="left"/>
        <w:rPr>
          <w:rFonts w:ascii="宋体" w:eastAsia="宋体" w:hAnsi="宋体" w:cs="宋体"/>
          <w:kern w:val="0"/>
          <w:sz w:val="18"/>
          <w:szCs w:val="18"/>
        </w:rPr>
      </w:pPr>
      <w:r w:rsidRPr="006A1A61">
        <w:rPr>
          <w:rFonts w:ascii="宋体" w:eastAsia="宋体" w:hAnsi="宋体" w:cs="Arial" w:hint="eastAsia"/>
          <w:kern w:val="0"/>
          <w:sz w:val="24"/>
          <w:szCs w:val="24"/>
        </w:rPr>
        <w:t> </w:t>
      </w:r>
    </w:p>
    <w:p w:rsidR="006A1A61" w:rsidRPr="006A1A61" w:rsidRDefault="006A1A61" w:rsidP="006A1A61">
      <w:pPr>
        <w:widowControl/>
        <w:shd w:val="clear" w:color="auto" w:fill="FFFFFF"/>
        <w:spacing w:line="276" w:lineRule="auto"/>
        <w:ind w:right="480"/>
        <w:jc w:val="right"/>
        <w:rPr>
          <w:rFonts w:ascii="宋体" w:eastAsia="宋体" w:hAnsi="宋体" w:cs="宋体"/>
          <w:kern w:val="0"/>
          <w:sz w:val="18"/>
          <w:szCs w:val="18"/>
        </w:rPr>
      </w:pPr>
      <w:r w:rsidRPr="006A1A61">
        <w:rPr>
          <w:rFonts w:ascii="宋体" w:eastAsia="宋体" w:hAnsi="宋体" w:cs="Arial" w:hint="eastAsia"/>
          <w:kern w:val="0"/>
          <w:sz w:val="24"/>
          <w:szCs w:val="24"/>
        </w:rPr>
        <w:t>外国语学院</w:t>
      </w:r>
      <w:r>
        <w:rPr>
          <w:rFonts w:ascii="宋体" w:eastAsia="宋体" w:hAnsi="宋体" w:cs="Arial" w:hint="eastAsia"/>
          <w:kern w:val="0"/>
          <w:sz w:val="24"/>
          <w:szCs w:val="24"/>
        </w:rPr>
        <w:t>外语教育研究中心</w:t>
      </w:r>
    </w:p>
    <w:p w:rsidR="006A1A61" w:rsidRPr="006A1A61" w:rsidRDefault="006A1A61" w:rsidP="006A1A61">
      <w:pPr>
        <w:widowControl/>
        <w:shd w:val="clear" w:color="auto" w:fill="FFFFFF"/>
        <w:spacing w:line="276" w:lineRule="auto"/>
        <w:ind w:right="480"/>
        <w:jc w:val="right"/>
        <w:rPr>
          <w:rFonts w:ascii="宋体" w:eastAsia="宋体" w:hAnsi="宋体" w:cs="宋体"/>
          <w:kern w:val="0"/>
          <w:sz w:val="18"/>
          <w:szCs w:val="18"/>
        </w:rPr>
      </w:pPr>
      <w:r w:rsidRPr="006A1A61">
        <w:rPr>
          <w:rFonts w:ascii="宋体" w:eastAsia="宋体" w:hAnsi="宋体" w:cs="宋体"/>
          <w:kern w:val="0"/>
          <w:sz w:val="18"/>
          <w:szCs w:val="18"/>
        </w:rPr>
        <w:t> </w:t>
      </w:r>
    </w:p>
    <w:p w:rsidR="006A1A61" w:rsidRPr="006A1A61" w:rsidRDefault="006A1A61" w:rsidP="006A1A61">
      <w:pPr>
        <w:widowControl/>
        <w:shd w:val="clear" w:color="auto" w:fill="FFFFFF"/>
        <w:wordWrap w:val="0"/>
        <w:spacing w:line="276" w:lineRule="auto"/>
        <w:ind w:right="480"/>
        <w:jc w:val="center"/>
        <w:rPr>
          <w:rFonts w:ascii="宋体" w:eastAsia="宋体" w:hAnsi="宋体" w:cs="宋体"/>
          <w:kern w:val="0"/>
          <w:sz w:val="18"/>
          <w:szCs w:val="18"/>
        </w:rPr>
      </w:pPr>
      <w:r w:rsidRPr="006A1A61">
        <w:rPr>
          <w:rFonts w:ascii="仿宋_GB2312" w:eastAsia="仿宋_GB2312" w:hAnsi="Arial" w:cs="Arial" w:hint="eastAsia"/>
          <w:kern w:val="0"/>
          <w:sz w:val="24"/>
          <w:szCs w:val="24"/>
        </w:rPr>
        <w:t xml:space="preserve">                                                </w:t>
      </w:r>
      <w:r>
        <w:rPr>
          <w:rFonts w:ascii="仿宋_GB2312" w:eastAsia="仿宋_GB2312" w:hAnsi="Arial" w:cs="Arial" w:hint="eastAsia"/>
          <w:kern w:val="0"/>
          <w:sz w:val="24"/>
          <w:szCs w:val="24"/>
        </w:rPr>
        <w:t xml:space="preserve"> </w:t>
      </w:r>
      <w:r w:rsidRPr="006A1A61">
        <w:rPr>
          <w:rFonts w:ascii="仿宋_GB2312" w:eastAsia="仿宋_GB2312" w:hAnsi="Arial" w:cs="Arial" w:hint="eastAsia"/>
          <w:kern w:val="0"/>
          <w:sz w:val="24"/>
          <w:szCs w:val="24"/>
        </w:rPr>
        <w:t xml:space="preserve"> 2014年1月1</w:t>
      </w:r>
      <w:r>
        <w:rPr>
          <w:rFonts w:ascii="仿宋_GB2312" w:eastAsia="仿宋_GB2312" w:hAnsi="Arial" w:cs="Arial" w:hint="eastAsia"/>
          <w:kern w:val="0"/>
          <w:sz w:val="24"/>
          <w:szCs w:val="24"/>
        </w:rPr>
        <w:t>9</w:t>
      </w:r>
      <w:r w:rsidRPr="006A1A61">
        <w:rPr>
          <w:rFonts w:ascii="仿宋_GB2312" w:eastAsia="仿宋_GB2312" w:hAnsi="Arial" w:cs="Arial" w:hint="eastAsia"/>
          <w:kern w:val="0"/>
          <w:sz w:val="24"/>
          <w:szCs w:val="24"/>
        </w:rPr>
        <w:t>日</w:t>
      </w:r>
    </w:p>
    <w:p w:rsidR="006A1A61" w:rsidRPr="006A1A61" w:rsidRDefault="006A1A61" w:rsidP="006A1A61">
      <w:pPr>
        <w:widowControl/>
        <w:shd w:val="clear" w:color="auto" w:fill="FFFFFF"/>
        <w:spacing w:line="480" w:lineRule="auto"/>
        <w:jc w:val="right"/>
        <w:rPr>
          <w:rFonts w:ascii="宋体" w:eastAsia="宋体" w:hAnsi="宋体" w:cs="宋体"/>
          <w:kern w:val="0"/>
          <w:sz w:val="18"/>
          <w:szCs w:val="18"/>
        </w:rPr>
      </w:pPr>
      <w:r w:rsidRPr="006A1A61">
        <w:rPr>
          <w:rFonts w:ascii="宋体" w:eastAsia="宋体" w:hAnsi="宋体" w:cs="Arial" w:hint="eastAsia"/>
          <w:kern w:val="0"/>
          <w:sz w:val="24"/>
          <w:szCs w:val="24"/>
        </w:rPr>
        <w:t> </w:t>
      </w:r>
    </w:p>
    <w:p w:rsidR="006A1A61" w:rsidRPr="006A1A61" w:rsidRDefault="006A1A61" w:rsidP="006A1A61">
      <w:pPr>
        <w:widowControl/>
        <w:shd w:val="clear" w:color="auto" w:fill="FFFFFF"/>
        <w:spacing w:line="480" w:lineRule="auto"/>
        <w:jc w:val="right"/>
        <w:rPr>
          <w:rFonts w:ascii="宋体" w:eastAsia="宋体" w:hAnsi="宋体" w:cs="宋体"/>
          <w:kern w:val="0"/>
          <w:sz w:val="18"/>
          <w:szCs w:val="18"/>
        </w:rPr>
      </w:pPr>
      <w:r w:rsidRPr="006A1A61">
        <w:rPr>
          <w:rFonts w:ascii="宋体" w:eastAsia="宋体" w:hAnsi="宋体" w:cs="Arial" w:hint="eastAsia"/>
          <w:kern w:val="0"/>
          <w:sz w:val="24"/>
          <w:szCs w:val="24"/>
        </w:rPr>
        <w:t> </w:t>
      </w:r>
    </w:p>
    <w:p w:rsidR="006A1A61" w:rsidRPr="006A1A61" w:rsidRDefault="006A1A61" w:rsidP="006A1A61">
      <w:pPr>
        <w:widowControl/>
        <w:shd w:val="clear" w:color="auto" w:fill="FFFFFF"/>
        <w:spacing w:line="480" w:lineRule="auto"/>
        <w:jc w:val="right"/>
        <w:rPr>
          <w:rFonts w:ascii="宋体" w:eastAsia="宋体" w:hAnsi="宋体" w:cs="宋体"/>
          <w:kern w:val="0"/>
          <w:sz w:val="18"/>
          <w:szCs w:val="18"/>
        </w:rPr>
      </w:pPr>
      <w:r w:rsidRPr="006A1A61">
        <w:rPr>
          <w:rFonts w:ascii="宋体" w:eastAsia="宋体" w:hAnsi="宋体" w:cs="Arial" w:hint="eastAsia"/>
          <w:kern w:val="0"/>
          <w:sz w:val="24"/>
          <w:szCs w:val="24"/>
        </w:rPr>
        <w:t> </w:t>
      </w:r>
    </w:p>
    <w:p w:rsidR="006A1A61" w:rsidRPr="006A1A61" w:rsidRDefault="006A1A61" w:rsidP="006A1A61">
      <w:pPr>
        <w:widowControl/>
        <w:shd w:val="clear" w:color="auto" w:fill="FFFFFF"/>
        <w:spacing w:line="480" w:lineRule="auto"/>
        <w:jc w:val="right"/>
        <w:rPr>
          <w:rFonts w:ascii="宋体" w:eastAsia="宋体" w:hAnsi="宋体" w:cs="宋体"/>
          <w:kern w:val="0"/>
          <w:sz w:val="18"/>
          <w:szCs w:val="18"/>
        </w:rPr>
      </w:pPr>
      <w:r w:rsidRPr="006A1A61">
        <w:rPr>
          <w:rFonts w:ascii="宋体" w:eastAsia="宋体" w:hAnsi="宋体" w:cs="Arial" w:hint="eastAsia"/>
          <w:kern w:val="0"/>
          <w:sz w:val="24"/>
          <w:szCs w:val="24"/>
        </w:rPr>
        <w:t> </w:t>
      </w:r>
    </w:p>
    <w:p w:rsidR="006A1A61" w:rsidRPr="006A1A61" w:rsidRDefault="006A1A61" w:rsidP="006A1A61">
      <w:pPr>
        <w:widowControl/>
        <w:shd w:val="clear" w:color="auto" w:fill="FFFFFF"/>
        <w:spacing w:line="480" w:lineRule="auto"/>
        <w:jc w:val="left"/>
        <w:rPr>
          <w:rFonts w:ascii="宋体" w:eastAsia="宋体" w:hAnsi="宋体" w:cs="宋体"/>
          <w:kern w:val="0"/>
          <w:sz w:val="18"/>
          <w:szCs w:val="18"/>
        </w:rPr>
      </w:pPr>
      <w:r w:rsidRPr="006A1A61">
        <w:rPr>
          <w:rFonts w:ascii="宋体" w:eastAsia="宋体" w:hAnsi="宋体" w:cs="Arial" w:hint="eastAsia"/>
          <w:kern w:val="0"/>
          <w:sz w:val="24"/>
          <w:szCs w:val="24"/>
        </w:rPr>
        <w:t>附件：</w:t>
      </w:r>
      <w:r w:rsidRPr="006A1A61">
        <w:rPr>
          <w:rFonts w:ascii="仿宋_GB2312" w:eastAsia="仿宋_GB2312" w:hAnsi="Arial" w:cs="Arial" w:hint="eastAsia"/>
          <w:szCs w:val="24"/>
        </w:rPr>
        <w:t>201</w:t>
      </w:r>
      <w:r>
        <w:rPr>
          <w:rFonts w:ascii="仿宋_GB2312" w:eastAsia="仿宋_GB2312" w:hAnsi="Arial" w:cs="Arial" w:hint="eastAsia"/>
          <w:szCs w:val="24"/>
        </w:rPr>
        <w:t>4</w:t>
      </w:r>
      <w:r w:rsidRPr="006A1A61">
        <w:rPr>
          <w:rFonts w:ascii="仿宋_GB2312" w:eastAsia="仿宋_GB2312" w:hAnsi="Arial" w:cs="Arial" w:hint="eastAsia"/>
          <w:szCs w:val="24"/>
        </w:rPr>
        <w:t>年度</w:t>
      </w:r>
      <w:r w:rsidRPr="00F325A8">
        <w:rPr>
          <w:rFonts w:ascii="仿宋_GB2312" w:eastAsia="仿宋_GB2312" w:hAnsi="Arial" w:cs="Arial" w:hint="eastAsia"/>
          <w:szCs w:val="24"/>
        </w:rPr>
        <w:t>外国语学院外语教育研究中心</w:t>
      </w:r>
      <w:r w:rsidRPr="006A1A61">
        <w:rPr>
          <w:rFonts w:ascii="仿宋_GB2312" w:eastAsia="仿宋_GB2312" w:hAnsi="Arial" w:cs="Arial" w:hint="eastAsia"/>
          <w:szCs w:val="24"/>
        </w:rPr>
        <w:t>资助项目立项评审结果公示</w:t>
      </w:r>
    </w:p>
    <w:p w:rsidR="00F325A8" w:rsidRDefault="00F325A8" w:rsidP="006A1A61">
      <w:pPr>
        <w:widowControl/>
        <w:shd w:val="clear" w:color="auto" w:fill="FFFFFF"/>
        <w:spacing w:line="480" w:lineRule="auto"/>
        <w:jc w:val="left"/>
        <w:rPr>
          <w:rFonts w:ascii="仿宋_GB2312" w:eastAsia="仿宋_GB2312" w:hAnsi="Arial" w:cs="Arial" w:hint="eastAsia"/>
          <w:kern w:val="0"/>
          <w:sz w:val="36"/>
          <w:szCs w:val="30"/>
        </w:rPr>
      </w:pPr>
    </w:p>
    <w:p w:rsidR="006A1A61" w:rsidRPr="006A1A61" w:rsidRDefault="00F325A8" w:rsidP="006A1A61">
      <w:pPr>
        <w:widowControl/>
        <w:shd w:val="clear" w:color="auto" w:fill="FFFFFF"/>
        <w:spacing w:line="480" w:lineRule="auto"/>
        <w:jc w:val="left"/>
        <w:rPr>
          <w:rFonts w:ascii="宋体" w:eastAsia="宋体" w:hAnsi="宋体" w:cs="宋体"/>
          <w:kern w:val="0"/>
          <w:sz w:val="18"/>
          <w:szCs w:val="18"/>
        </w:rPr>
      </w:pPr>
      <w:r w:rsidRPr="00F325A8">
        <w:rPr>
          <w:rFonts w:ascii="仿宋_GB2312" w:eastAsia="仿宋_GB2312" w:hAnsi="Arial" w:cs="Arial" w:hint="eastAsia"/>
          <w:kern w:val="0"/>
          <w:sz w:val="36"/>
          <w:szCs w:val="30"/>
        </w:rPr>
        <w:t>2014年度外国语学院外语教育研究中心资助项目立项评审结果公示</w:t>
      </w:r>
    </w:p>
    <w:tbl>
      <w:tblPr>
        <w:tblpPr w:leftFromText="180" w:rightFromText="180" w:topFromText="100" w:bottomFromText="100" w:vertAnchor="text" w:horzAnchor="page" w:tblpXSpec="center" w:tblpY="8"/>
        <w:tblOverlap w:val="never"/>
        <w:tblW w:w="10222" w:type="dxa"/>
        <w:jc w:val="center"/>
        <w:tblLayout w:type="fixed"/>
        <w:tblCellMar>
          <w:left w:w="0" w:type="dxa"/>
          <w:right w:w="0" w:type="dxa"/>
        </w:tblCellMar>
        <w:tblLook w:val="04A0"/>
      </w:tblPr>
      <w:tblGrid>
        <w:gridCol w:w="582"/>
        <w:gridCol w:w="851"/>
        <w:gridCol w:w="5103"/>
        <w:gridCol w:w="1984"/>
        <w:gridCol w:w="1702"/>
      </w:tblGrid>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b/>
                <w:kern w:val="0"/>
                <w:sz w:val="24"/>
                <w:szCs w:val="24"/>
              </w:rPr>
              <w:lastRenderedPageBreak/>
              <w:t>序号</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b/>
                <w:kern w:val="0"/>
                <w:sz w:val="24"/>
                <w:szCs w:val="24"/>
              </w:rPr>
              <w:t>项目</w:t>
            </w:r>
          </w:p>
          <w:p w:rsidR="004A7476" w:rsidRPr="006A1A61" w:rsidRDefault="004A7476" w:rsidP="009E3747">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b/>
                <w:kern w:val="0"/>
                <w:sz w:val="24"/>
                <w:szCs w:val="24"/>
              </w:rPr>
              <w:t>负责人</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b/>
                <w:kern w:val="0"/>
                <w:sz w:val="24"/>
                <w:szCs w:val="24"/>
              </w:rPr>
              <w:t>申</w:t>
            </w:r>
            <w:r w:rsidRPr="00711721">
              <w:rPr>
                <w:rFonts w:ascii="Times New Roman" w:eastAsia="仿宋_GB2312" w:hAnsi="Times New Roman" w:cs="Times New Roman" w:hint="eastAsia"/>
                <w:b/>
                <w:kern w:val="0"/>
                <w:sz w:val="24"/>
                <w:szCs w:val="24"/>
              </w:rPr>
              <w:t>报</w:t>
            </w:r>
            <w:r w:rsidRPr="006A1A61">
              <w:rPr>
                <w:rFonts w:ascii="Times New Roman" w:eastAsia="仿宋_GB2312" w:hAnsi="Times New Roman" w:cs="Times New Roman" w:hint="eastAsia"/>
                <w:b/>
                <w:kern w:val="0"/>
                <w:sz w:val="24"/>
                <w:szCs w:val="24"/>
              </w:rPr>
              <w:t>项目名称</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Times New Roman" w:eastAsia="仿宋_GB2312" w:hAnsi="Times New Roman" w:cs="Times New Roman" w:hint="eastAsia"/>
                <w:b/>
                <w:kern w:val="0"/>
                <w:sz w:val="24"/>
                <w:szCs w:val="24"/>
              </w:rPr>
            </w:pPr>
            <w:r w:rsidRPr="00711721">
              <w:rPr>
                <w:rFonts w:ascii="Times New Roman" w:eastAsia="仿宋_GB2312" w:hAnsi="Times New Roman" w:cs="Times New Roman" w:hint="eastAsia"/>
                <w:b/>
                <w:kern w:val="0"/>
                <w:sz w:val="24"/>
                <w:szCs w:val="24"/>
              </w:rPr>
              <w:t>类别</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b/>
                <w:kern w:val="0"/>
                <w:sz w:val="24"/>
                <w:szCs w:val="24"/>
              </w:rPr>
              <w:t>评审意见及建议</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孔玮</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开放式课堂的显性与隐形互动形式的研究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视听说</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李芸昕</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基于网络与英语学习专题网站的大学英语自主学习模式的构建</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视听说</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刘茜</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人格心理学视域下的大学英语视听说个性化教学模式构建</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视听说</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刘晴</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数字技术环境下“立体互动式”大学英语视听说教学模式的研究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视听说</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彭灿辉</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构建基于网络的大学英语视听说多元评估体系</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视听说</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谭雪梅</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信息技术环境下大学英语视听说混合学习模式研究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视听说</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周勤</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以多词构式为中心的交互式视听说模式</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0C3571">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视听说</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邓军</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 xml:space="preserve"> </w:t>
            </w:r>
            <w:r w:rsidRPr="00711721">
              <w:rPr>
                <w:rFonts w:ascii="Times New Roman" w:eastAsia="仿宋_GB2312" w:hAnsi="Times New Roman" w:cs="Times New Roman" w:hint="eastAsia"/>
                <w:kern w:val="0"/>
                <w:sz w:val="24"/>
                <w:szCs w:val="24"/>
              </w:rPr>
              <w:t>大学英语《中西文化对比》课程研究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0C3571">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课程与教育技术等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邓英姿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网络自主学习环境下促进学生的英语学习内在动机</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课程与教育技术等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傅淑玲</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《新闻英语》精品课程建设</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课程与教育技术等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李俊芳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高校学术英语教学与综合能力培养模式研究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课程与教育技术等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莫友元</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4A7476">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 xml:space="preserve"> </w:t>
            </w:r>
            <w:r w:rsidRPr="00711721">
              <w:rPr>
                <w:rFonts w:ascii="Times New Roman" w:eastAsia="仿宋_GB2312" w:hAnsi="Times New Roman" w:cs="Times New Roman" w:hint="eastAsia"/>
                <w:kern w:val="0"/>
                <w:sz w:val="24"/>
                <w:szCs w:val="24"/>
              </w:rPr>
              <w:t>顺应理论关照下的学术英语习得及翻译</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课程与教育技术等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荣觅</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0C3571"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基于语料库的体裁分析：商务英语写作教学与研究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课程与教育技术等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0C3571"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石海英</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0C3571"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专门用途英语</w:t>
            </w:r>
            <w:r w:rsidRPr="00711721">
              <w:rPr>
                <w:rFonts w:ascii="Times New Roman" w:eastAsia="仿宋_GB2312" w:hAnsi="Times New Roman" w:cs="Times New Roman" w:hint="eastAsia"/>
                <w:kern w:val="0"/>
                <w:sz w:val="24"/>
                <w:szCs w:val="24"/>
              </w:rPr>
              <w:t>ESP</w:t>
            </w:r>
            <w:r w:rsidRPr="00711721">
              <w:rPr>
                <w:rFonts w:ascii="Times New Roman" w:eastAsia="仿宋_GB2312" w:hAnsi="Times New Roman" w:cs="Times New Roman" w:hint="eastAsia"/>
                <w:kern w:val="0"/>
                <w:sz w:val="24"/>
                <w:szCs w:val="24"/>
              </w:rPr>
              <w:t>教学改革（医学英语）</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课程与教育技术等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0C3571"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熊卉</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0C3571"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语料库语言学视域下科技英语教学研究与创新</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课程与教育技术等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0C3571"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易鸣</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0C3571"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基于云计算的跨文化教学辅助平台建设研究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课程与教育技术等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lastRenderedPageBreak/>
              <w:t>17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0C3571"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张永玲</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0C3571"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说与写相融</w:t>
            </w:r>
            <w:r w:rsidRPr="00711721">
              <w:rPr>
                <w:rFonts w:ascii="Times New Roman" w:eastAsia="仿宋_GB2312" w:hAnsi="Times New Roman" w:cs="Times New Roman"/>
                <w:kern w:val="0"/>
                <w:sz w:val="24"/>
                <w:szCs w:val="24"/>
              </w:rPr>
              <w:t>—</w:t>
            </w:r>
            <w:r w:rsidRPr="00711721">
              <w:rPr>
                <w:rFonts w:ascii="Times New Roman" w:eastAsia="仿宋_GB2312" w:hAnsi="Times New Roman" w:cs="Times New Roman" w:hint="eastAsia"/>
                <w:kern w:val="0"/>
                <w:sz w:val="24"/>
                <w:szCs w:val="24"/>
              </w:rPr>
              <w:t>体验式视域下的大学英语教学改革</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课程与教育技术等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0C3571"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朱晓烨</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 xml:space="preserve"> </w:t>
            </w:r>
            <w:r w:rsidR="00D76E21" w:rsidRPr="00711721">
              <w:rPr>
                <w:rFonts w:ascii="Times New Roman" w:eastAsia="仿宋_GB2312" w:hAnsi="Times New Roman" w:cs="Times New Roman" w:hint="eastAsia"/>
                <w:kern w:val="0"/>
                <w:sz w:val="24"/>
                <w:szCs w:val="24"/>
              </w:rPr>
              <w:t>大学英语教学中美学教育的实践与设计</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课程与教育技术等</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2143B0"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唐媛</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2143B0"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基于建构主义理论的非英语专业研究生科技翻译教学模式研究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0C3571">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研究生英语教学</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2143B0"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向艳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2143B0"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基于模拟公共场合的研究生英语互动实践教学研究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研究生英语教学</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2143B0"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杨俊敏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2143B0" w:rsidP="002143B0">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以培养国际学术型人才为目标的研究生学术英语课堂教学系统化模式研究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0C3571" w:rsidP="004A7476">
            <w:pPr>
              <w:widowControl/>
              <w:jc w:val="center"/>
              <w:textAlignment w:val="center"/>
              <w:rPr>
                <w:rFonts w:ascii="宋体" w:eastAsia="宋体" w:hAnsi="宋体" w:cs="Arial" w:hint="eastAsia"/>
                <w:kern w:val="0"/>
                <w:sz w:val="24"/>
                <w:szCs w:val="24"/>
              </w:rPr>
            </w:pPr>
            <w:r w:rsidRPr="00711721">
              <w:rPr>
                <w:rFonts w:ascii="宋体" w:eastAsia="宋体" w:hAnsi="宋体" w:cs="Arial" w:hint="eastAsia"/>
                <w:kern w:val="0"/>
                <w:sz w:val="24"/>
                <w:szCs w:val="24"/>
              </w:rPr>
              <w:t>研究生英语教学</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3F58AE">
            <w:pPr>
              <w:widowControl/>
              <w:jc w:val="center"/>
              <w:textAlignment w:val="center"/>
              <w:rPr>
                <w:rFonts w:ascii="宋体" w:eastAsia="宋体" w:hAnsi="宋体" w:cs="宋体"/>
                <w:kern w:val="0"/>
                <w:sz w:val="24"/>
                <w:szCs w:val="24"/>
              </w:rPr>
            </w:pPr>
            <w:r w:rsidRPr="00711721">
              <w:rPr>
                <w:rFonts w:ascii="宋体" w:eastAsia="宋体" w:hAnsi="宋体" w:cs="Arial" w:hint="eastAsia"/>
                <w:kern w:val="0"/>
                <w:sz w:val="24"/>
                <w:szCs w:val="24"/>
              </w:rPr>
              <w:t>立项</w:t>
            </w:r>
            <w:r w:rsidRPr="006A1A61">
              <w:rPr>
                <w:rFonts w:ascii="宋体" w:eastAsia="宋体" w:hAnsi="宋体" w:cs="Arial" w:hint="eastAsia"/>
                <w:kern w:val="0"/>
                <w:sz w:val="24"/>
                <w:szCs w:val="24"/>
              </w:rPr>
              <w:t>资助</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丁惠</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英语视听说生态化教学构建与投射</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F57021">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建议与第4项合并</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旷剑敏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基于计算机的英语视听说考试研究与实践</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F57021">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建议与第5项合并</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屈典宁</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影视原声片段与口语流利性发展的相关性研究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F57021">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 xml:space="preserve">建议与第7项合并 </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任秀</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大学英语视听说移动自主学习研究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F57021">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 xml:space="preserve">建议与第2项合并 </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6423F5"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胡良骥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6423F5"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网络依托型专门用途英语教学模式下改革研究与实践</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BC5E3E">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建议与第</w:t>
            </w:r>
            <w:r w:rsidR="00BC5E3E" w:rsidRPr="00711721">
              <w:rPr>
                <w:rFonts w:ascii="宋体" w:eastAsia="宋体" w:hAnsi="宋体" w:cs="宋体" w:hint="eastAsia"/>
                <w:kern w:val="0"/>
                <w:sz w:val="24"/>
                <w:szCs w:val="24"/>
              </w:rPr>
              <w:t>13</w:t>
            </w:r>
            <w:r w:rsidRPr="00711721">
              <w:rPr>
                <w:rFonts w:ascii="宋体" w:eastAsia="宋体" w:hAnsi="宋体" w:cs="宋体" w:hint="eastAsia"/>
                <w:kern w:val="0"/>
                <w:sz w:val="24"/>
                <w:szCs w:val="24"/>
              </w:rPr>
              <w:t xml:space="preserve">项合并 </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27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1866B6"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李延林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1866B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通识教育视角下大学非英语专业英汉互译课程设置</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1866B6">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建议与第</w:t>
            </w:r>
            <w:r w:rsidR="001866B6" w:rsidRPr="00711721">
              <w:rPr>
                <w:rFonts w:ascii="宋体" w:eastAsia="宋体" w:hAnsi="宋体" w:cs="宋体" w:hint="eastAsia"/>
                <w:kern w:val="0"/>
                <w:sz w:val="24"/>
                <w:szCs w:val="24"/>
              </w:rPr>
              <w:t>12</w:t>
            </w:r>
            <w:r w:rsidRPr="00711721">
              <w:rPr>
                <w:rFonts w:ascii="宋体" w:eastAsia="宋体" w:hAnsi="宋体" w:cs="宋体" w:hint="eastAsia"/>
                <w:kern w:val="0"/>
                <w:sz w:val="24"/>
                <w:szCs w:val="24"/>
              </w:rPr>
              <w:t xml:space="preserve">项合并 </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28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2B6BC5"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单宇</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 xml:space="preserve"> </w:t>
            </w:r>
            <w:r w:rsidR="002B6BC5" w:rsidRPr="00711721">
              <w:rPr>
                <w:rFonts w:ascii="Times New Roman" w:eastAsia="仿宋_GB2312" w:hAnsi="Times New Roman" w:cs="Times New Roman" w:hint="eastAsia"/>
                <w:kern w:val="0"/>
                <w:sz w:val="24"/>
                <w:szCs w:val="24"/>
              </w:rPr>
              <w:t>CBI</w:t>
            </w:r>
            <w:r w:rsidR="002B6BC5" w:rsidRPr="00711721">
              <w:rPr>
                <w:rFonts w:ascii="Times New Roman" w:eastAsia="仿宋_GB2312" w:hAnsi="Times New Roman" w:cs="Times New Roman" w:hint="eastAsia"/>
                <w:kern w:val="0"/>
                <w:sz w:val="24"/>
                <w:szCs w:val="24"/>
              </w:rPr>
              <w:t>模式语类理论下的学术英语课程构建</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2B6BC5">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建议与第</w:t>
            </w:r>
            <w:r w:rsidR="002B6BC5" w:rsidRPr="00711721">
              <w:rPr>
                <w:rFonts w:ascii="宋体" w:eastAsia="宋体" w:hAnsi="宋体" w:cs="宋体" w:hint="eastAsia"/>
                <w:kern w:val="0"/>
                <w:sz w:val="24"/>
                <w:szCs w:val="24"/>
              </w:rPr>
              <w:t>11</w:t>
            </w:r>
            <w:r w:rsidRPr="00711721">
              <w:rPr>
                <w:rFonts w:ascii="宋体" w:eastAsia="宋体" w:hAnsi="宋体" w:cs="宋体" w:hint="eastAsia"/>
                <w:kern w:val="0"/>
                <w:sz w:val="24"/>
                <w:szCs w:val="24"/>
              </w:rPr>
              <w:t xml:space="preserve">项合并 </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29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2B6BC5"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王冰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2B6BC5"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英语新闻语境下的词汇与教学研究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2B6BC5">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建议与第</w:t>
            </w:r>
            <w:r w:rsidR="002B6BC5" w:rsidRPr="00711721">
              <w:rPr>
                <w:rFonts w:ascii="宋体" w:eastAsia="宋体" w:hAnsi="宋体" w:cs="宋体" w:hint="eastAsia"/>
                <w:kern w:val="0"/>
                <w:sz w:val="24"/>
                <w:szCs w:val="24"/>
              </w:rPr>
              <w:t>10</w:t>
            </w:r>
            <w:r w:rsidRPr="00711721">
              <w:rPr>
                <w:rFonts w:ascii="宋体" w:eastAsia="宋体" w:hAnsi="宋体" w:cs="宋体" w:hint="eastAsia"/>
                <w:kern w:val="0"/>
                <w:sz w:val="24"/>
                <w:szCs w:val="24"/>
              </w:rPr>
              <w:t xml:space="preserve">项合并 </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6A1A61">
            <w:pPr>
              <w:widowControl/>
              <w:jc w:val="center"/>
              <w:textAlignment w:val="center"/>
              <w:rPr>
                <w:rFonts w:ascii="宋体" w:eastAsia="宋体" w:hAnsi="宋体" w:cs="宋体"/>
                <w:kern w:val="0"/>
                <w:sz w:val="24"/>
                <w:szCs w:val="24"/>
              </w:rPr>
            </w:pPr>
            <w:r w:rsidRPr="006A1A61">
              <w:rPr>
                <w:rFonts w:ascii="Times New Roman" w:eastAsia="仿宋_GB2312" w:hAnsi="Times New Roman" w:cs="Times New Roman" w:hint="eastAsia"/>
                <w:kern w:val="0"/>
                <w:sz w:val="24"/>
                <w:szCs w:val="24"/>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2B6BC5" w:rsidP="009E3747">
            <w:pPr>
              <w:widowControl/>
              <w:jc w:val="center"/>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央泉</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2B6BC5" w:rsidP="006A1A61">
            <w:pPr>
              <w:widowControl/>
              <w:jc w:val="left"/>
              <w:textAlignment w:val="center"/>
              <w:rPr>
                <w:rFonts w:ascii="宋体" w:eastAsia="宋体" w:hAnsi="宋体" w:cs="宋体"/>
                <w:kern w:val="0"/>
                <w:sz w:val="24"/>
                <w:szCs w:val="24"/>
              </w:rPr>
            </w:pPr>
            <w:r w:rsidRPr="00711721">
              <w:rPr>
                <w:rFonts w:ascii="Times New Roman" w:eastAsia="仿宋_GB2312" w:hAnsi="Times New Roman" w:cs="Times New Roman" w:hint="eastAsia"/>
                <w:kern w:val="0"/>
                <w:sz w:val="24"/>
                <w:szCs w:val="24"/>
              </w:rPr>
              <w:t>网络环境下小组自主学习与人文素质培养</w:t>
            </w:r>
            <w:r w:rsidR="00A52566" w:rsidRPr="00711721">
              <w:rPr>
                <w:rFonts w:ascii="Times New Roman" w:eastAsia="仿宋_GB2312" w:hAnsi="Times New Roman" w:cs="Times New Roman" w:hint="eastAsia"/>
                <w:kern w:val="0"/>
                <w:sz w:val="24"/>
                <w:szCs w:val="24"/>
              </w:rPr>
              <w:t>语境</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6A1A61" w:rsidRDefault="004A7476" w:rsidP="00A52566">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建议与第</w:t>
            </w:r>
            <w:r w:rsidR="00A52566" w:rsidRPr="00711721">
              <w:rPr>
                <w:rFonts w:ascii="宋体" w:eastAsia="宋体" w:hAnsi="宋体" w:cs="宋体" w:hint="eastAsia"/>
                <w:kern w:val="0"/>
                <w:sz w:val="24"/>
                <w:szCs w:val="24"/>
              </w:rPr>
              <w:t>9</w:t>
            </w:r>
            <w:r w:rsidRPr="00711721">
              <w:rPr>
                <w:rFonts w:ascii="宋体" w:eastAsia="宋体" w:hAnsi="宋体" w:cs="宋体" w:hint="eastAsia"/>
                <w:kern w:val="0"/>
                <w:sz w:val="24"/>
                <w:szCs w:val="24"/>
              </w:rPr>
              <w:t xml:space="preserve">项合并 </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4A7476" w:rsidP="006A1A61">
            <w:pPr>
              <w:widowControl/>
              <w:jc w:val="center"/>
              <w:textAlignment w:val="center"/>
              <w:rPr>
                <w:rFonts w:ascii="Times New Roman" w:eastAsia="仿宋_GB2312" w:hAnsi="Times New Roman" w:cs="Times New Roman" w:hint="eastAsia"/>
                <w:kern w:val="0"/>
                <w:sz w:val="24"/>
                <w:szCs w:val="24"/>
              </w:rPr>
            </w:pPr>
            <w:r w:rsidRPr="00711721">
              <w:rPr>
                <w:rFonts w:ascii="Times New Roman" w:eastAsia="仿宋_GB2312" w:hAnsi="Times New Roman" w:cs="Times New Roman" w:hint="eastAsia"/>
                <w:kern w:val="0"/>
                <w:sz w:val="24"/>
                <w:szCs w:val="24"/>
              </w:rPr>
              <w:t>31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701678" w:rsidP="009E3747">
            <w:pPr>
              <w:widowControl/>
              <w:jc w:val="center"/>
              <w:textAlignment w:val="center"/>
              <w:rPr>
                <w:rFonts w:ascii="Times New Roman" w:eastAsia="仿宋_GB2312" w:hAnsi="Times New Roman" w:cs="Times New Roman" w:hint="eastAsia"/>
                <w:kern w:val="0"/>
                <w:sz w:val="24"/>
                <w:szCs w:val="24"/>
              </w:rPr>
            </w:pPr>
            <w:r w:rsidRPr="00711721">
              <w:rPr>
                <w:rFonts w:ascii="Times New Roman" w:eastAsia="仿宋_GB2312" w:hAnsi="Times New Roman" w:cs="Times New Roman" w:hint="eastAsia"/>
                <w:kern w:val="0"/>
                <w:sz w:val="24"/>
                <w:szCs w:val="24"/>
              </w:rPr>
              <w:t>印晓红</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633D55" w:rsidP="006A1A61">
            <w:pPr>
              <w:widowControl/>
              <w:jc w:val="left"/>
              <w:textAlignment w:val="center"/>
              <w:rPr>
                <w:rFonts w:ascii="Times New Roman" w:eastAsia="仿宋_GB2312" w:hAnsi="Times New Roman" w:cs="Times New Roman" w:hint="eastAsia"/>
                <w:kern w:val="0"/>
                <w:sz w:val="24"/>
                <w:szCs w:val="24"/>
              </w:rPr>
            </w:pPr>
            <w:r w:rsidRPr="00711721">
              <w:rPr>
                <w:rFonts w:ascii="Times New Roman" w:eastAsia="仿宋_GB2312" w:hAnsi="Times New Roman" w:cs="Times New Roman" w:hint="eastAsia"/>
                <w:kern w:val="0"/>
                <w:sz w:val="24"/>
                <w:szCs w:val="24"/>
              </w:rPr>
              <w:t>运用现代教育技术架构多维、互动和自主的语言文化课堂：以《中西文化专题》为研究个案</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4A7476" w:rsidP="00633D55">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建议与第</w:t>
            </w:r>
            <w:r w:rsidR="00633D55" w:rsidRPr="00711721">
              <w:rPr>
                <w:rFonts w:ascii="宋体" w:eastAsia="宋体" w:hAnsi="宋体" w:cs="宋体" w:hint="eastAsia"/>
                <w:kern w:val="0"/>
                <w:sz w:val="24"/>
                <w:szCs w:val="24"/>
              </w:rPr>
              <w:t>8</w:t>
            </w:r>
            <w:r w:rsidRPr="00711721">
              <w:rPr>
                <w:rFonts w:ascii="宋体" w:eastAsia="宋体" w:hAnsi="宋体" w:cs="宋体" w:hint="eastAsia"/>
                <w:kern w:val="0"/>
                <w:sz w:val="24"/>
                <w:szCs w:val="24"/>
              </w:rPr>
              <w:t xml:space="preserve">项合并 </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4A7476" w:rsidP="006A1A61">
            <w:pPr>
              <w:widowControl/>
              <w:jc w:val="center"/>
              <w:textAlignment w:val="center"/>
              <w:rPr>
                <w:rFonts w:ascii="Times New Roman" w:eastAsia="仿宋_GB2312" w:hAnsi="Times New Roman" w:cs="Times New Roman" w:hint="eastAsia"/>
                <w:kern w:val="0"/>
                <w:sz w:val="24"/>
                <w:szCs w:val="24"/>
              </w:rPr>
            </w:pPr>
            <w:r w:rsidRPr="00711721">
              <w:rPr>
                <w:rFonts w:ascii="Times New Roman" w:eastAsia="仿宋_GB2312" w:hAnsi="Times New Roman" w:cs="Times New Roman" w:hint="eastAsia"/>
                <w:kern w:val="0"/>
                <w:sz w:val="24"/>
                <w:szCs w:val="24"/>
              </w:rPr>
              <w:t>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633D55" w:rsidP="009E3747">
            <w:pPr>
              <w:widowControl/>
              <w:jc w:val="center"/>
              <w:textAlignment w:val="center"/>
              <w:rPr>
                <w:rFonts w:ascii="Times New Roman" w:eastAsia="仿宋_GB2312" w:hAnsi="Times New Roman" w:cs="Times New Roman" w:hint="eastAsia"/>
                <w:kern w:val="0"/>
                <w:sz w:val="24"/>
                <w:szCs w:val="24"/>
              </w:rPr>
            </w:pPr>
            <w:r w:rsidRPr="00711721">
              <w:rPr>
                <w:rFonts w:ascii="Times New Roman" w:eastAsia="仿宋_GB2312" w:hAnsi="Times New Roman" w:cs="Times New Roman" w:hint="eastAsia"/>
                <w:kern w:val="0"/>
                <w:sz w:val="24"/>
                <w:szCs w:val="24"/>
              </w:rPr>
              <w:t>张莉</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633D55" w:rsidP="006A1A61">
            <w:pPr>
              <w:widowControl/>
              <w:jc w:val="left"/>
              <w:textAlignment w:val="center"/>
              <w:rPr>
                <w:rFonts w:ascii="Times New Roman" w:eastAsia="仿宋_GB2312" w:hAnsi="Times New Roman" w:cs="Times New Roman" w:hint="eastAsia"/>
                <w:kern w:val="0"/>
                <w:sz w:val="24"/>
                <w:szCs w:val="24"/>
              </w:rPr>
            </w:pPr>
            <w:r w:rsidRPr="00711721">
              <w:rPr>
                <w:rFonts w:ascii="Times New Roman" w:eastAsia="仿宋_GB2312" w:hAnsi="Times New Roman" w:cs="Times New Roman" w:hint="eastAsia"/>
                <w:kern w:val="0"/>
                <w:sz w:val="24"/>
                <w:szCs w:val="24"/>
              </w:rPr>
              <w:t>大学英语教学中的文化自觉与中西文化整合研究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4A7476" w:rsidP="00633D55">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建议与第</w:t>
            </w:r>
            <w:r w:rsidR="00633D55" w:rsidRPr="00711721">
              <w:rPr>
                <w:rFonts w:ascii="宋体" w:eastAsia="宋体" w:hAnsi="宋体" w:cs="宋体" w:hint="eastAsia"/>
                <w:kern w:val="0"/>
                <w:sz w:val="24"/>
                <w:szCs w:val="24"/>
              </w:rPr>
              <w:t>8</w:t>
            </w:r>
            <w:r w:rsidRPr="00711721">
              <w:rPr>
                <w:rFonts w:ascii="宋体" w:eastAsia="宋体" w:hAnsi="宋体" w:cs="宋体" w:hint="eastAsia"/>
                <w:kern w:val="0"/>
                <w:sz w:val="24"/>
                <w:szCs w:val="24"/>
              </w:rPr>
              <w:t xml:space="preserve">项合并 </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4A7476" w:rsidP="006A1A61">
            <w:pPr>
              <w:widowControl/>
              <w:jc w:val="center"/>
              <w:textAlignment w:val="center"/>
              <w:rPr>
                <w:rFonts w:ascii="Times New Roman" w:eastAsia="仿宋_GB2312" w:hAnsi="Times New Roman" w:cs="Times New Roman" w:hint="eastAsia"/>
                <w:kern w:val="0"/>
                <w:sz w:val="24"/>
                <w:szCs w:val="24"/>
              </w:rPr>
            </w:pPr>
            <w:r w:rsidRPr="00711721">
              <w:rPr>
                <w:rFonts w:ascii="Times New Roman" w:eastAsia="仿宋_GB2312" w:hAnsi="Times New Roman" w:cs="Times New Roman" w:hint="eastAsia"/>
                <w:kern w:val="0"/>
                <w:sz w:val="24"/>
                <w:szCs w:val="24"/>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633D55" w:rsidP="009E3747">
            <w:pPr>
              <w:widowControl/>
              <w:jc w:val="center"/>
              <w:textAlignment w:val="center"/>
              <w:rPr>
                <w:rFonts w:ascii="Times New Roman" w:eastAsia="仿宋_GB2312" w:hAnsi="Times New Roman" w:cs="Times New Roman" w:hint="eastAsia"/>
                <w:kern w:val="0"/>
                <w:sz w:val="24"/>
                <w:szCs w:val="24"/>
              </w:rPr>
            </w:pPr>
            <w:r w:rsidRPr="00711721">
              <w:rPr>
                <w:rFonts w:ascii="Times New Roman" w:eastAsia="仿宋_GB2312" w:hAnsi="Times New Roman" w:cs="Times New Roman" w:hint="eastAsia"/>
                <w:kern w:val="0"/>
                <w:sz w:val="24"/>
                <w:szCs w:val="24"/>
              </w:rPr>
              <w:t>郑为民</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633D55" w:rsidP="006A1A61">
            <w:pPr>
              <w:widowControl/>
              <w:jc w:val="left"/>
              <w:textAlignment w:val="center"/>
              <w:rPr>
                <w:rFonts w:ascii="Times New Roman" w:eastAsia="仿宋_GB2312" w:hAnsi="Times New Roman" w:cs="Times New Roman" w:hint="eastAsia"/>
                <w:kern w:val="0"/>
                <w:sz w:val="24"/>
                <w:szCs w:val="24"/>
              </w:rPr>
            </w:pPr>
            <w:r w:rsidRPr="00711721">
              <w:rPr>
                <w:rFonts w:ascii="Times New Roman" w:eastAsia="仿宋_GB2312" w:hAnsi="Times New Roman" w:cs="Times New Roman" w:hint="eastAsia"/>
                <w:kern w:val="0"/>
                <w:sz w:val="24"/>
                <w:szCs w:val="24"/>
              </w:rPr>
              <w:t>商务英语课程</w:t>
            </w:r>
            <w:r w:rsidRPr="00711721">
              <w:rPr>
                <w:rFonts w:ascii="Times New Roman" w:eastAsia="仿宋_GB2312" w:hAnsi="Times New Roman" w:cs="Times New Roman"/>
                <w:kern w:val="0"/>
                <w:sz w:val="24"/>
                <w:szCs w:val="24"/>
              </w:rPr>
              <w:t>—</w:t>
            </w:r>
            <w:r w:rsidRPr="00711721">
              <w:rPr>
                <w:rFonts w:ascii="Times New Roman" w:eastAsia="仿宋_GB2312" w:hAnsi="Times New Roman" w:cs="Times New Roman" w:hint="eastAsia"/>
                <w:kern w:val="0"/>
                <w:sz w:val="24"/>
                <w:szCs w:val="24"/>
              </w:rPr>
              <w:t>语言实践能力培养模式研究</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4A7476" w:rsidP="00633D55">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建议与第</w:t>
            </w:r>
            <w:r w:rsidR="00633D55" w:rsidRPr="00711721">
              <w:rPr>
                <w:rFonts w:ascii="宋体" w:eastAsia="宋体" w:hAnsi="宋体" w:cs="宋体" w:hint="eastAsia"/>
                <w:kern w:val="0"/>
                <w:sz w:val="24"/>
                <w:szCs w:val="24"/>
              </w:rPr>
              <w:t>13</w:t>
            </w:r>
            <w:r w:rsidRPr="00711721">
              <w:rPr>
                <w:rFonts w:ascii="宋体" w:eastAsia="宋体" w:hAnsi="宋体" w:cs="宋体" w:hint="eastAsia"/>
                <w:kern w:val="0"/>
                <w:sz w:val="24"/>
                <w:szCs w:val="24"/>
              </w:rPr>
              <w:t xml:space="preserve">项合并 </w:t>
            </w:r>
          </w:p>
        </w:tc>
      </w:tr>
      <w:tr w:rsidR="004A7476" w:rsidRPr="00711721" w:rsidTr="009E3747">
        <w:trPr>
          <w:trHeight w:val="774"/>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4A7476" w:rsidP="006A1A61">
            <w:pPr>
              <w:widowControl/>
              <w:jc w:val="center"/>
              <w:textAlignment w:val="center"/>
              <w:rPr>
                <w:rFonts w:ascii="Times New Roman" w:eastAsia="仿宋_GB2312" w:hAnsi="Times New Roman" w:cs="Times New Roman" w:hint="eastAsia"/>
                <w:kern w:val="0"/>
                <w:sz w:val="24"/>
                <w:szCs w:val="24"/>
              </w:rPr>
            </w:pPr>
            <w:r w:rsidRPr="00711721">
              <w:rPr>
                <w:rFonts w:ascii="Times New Roman" w:eastAsia="仿宋_GB2312" w:hAnsi="Times New Roman" w:cs="Times New Roman" w:hint="eastAsia"/>
                <w:kern w:val="0"/>
                <w:sz w:val="24"/>
                <w:szCs w:val="24"/>
              </w:rPr>
              <w:lastRenderedPageBreak/>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083D3E" w:rsidP="009E3747">
            <w:pPr>
              <w:widowControl/>
              <w:jc w:val="center"/>
              <w:textAlignment w:val="center"/>
              <w:rPr>
                <w:rFonts w:ascii="Times New Roman" w:eastAsia="仿宋_GB2312" w:hAnsi="Times New Roman" w:cs="Times New Roman" w:hint="eastAsia"/>
                <w:kern w:val="0"/>
                <w:sz w:val="24"/>
                <w:szCs w:val="24"/>
              </w:rPr>
            </w:pPr>
            <w:r w:rsidRPr="00711721">
              <w:rPr>
                <w:rFonts w:ascii="Times New Roman" w:eastAsia="仿宋_GB2312" w:hAnsi="Times New Roman" w:cs="Times New Roman" w:hint="eastAsia"/>
                <w:kern w:val="0"/>
                <w:sz w:val="24"/>
                <w:szCs w:val="24"/>
              </w:rPr>
              <w:t>周静</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083D3E" w:rsidP="006A1A61">
            <w:pPr>
              <w:widowControl/>
              <w:jc w:val="left"/>
              <w:textAlignment w:val="center"/>
              <w:rPr>
                <w:rFonts w:ascii="Times New Roman" w:eastAsia="仿宋_GB2312" w:hAnsi="Times New Roman" w:cs="Times New Roman" w:hint="eastAsia"/>
                <w:kern w:val="0"/>
                <w:sz w:val="24"/>
                <w:szCs w:val="24"/>
              </w:rPr>
            </w:pPr>
            <w:r w:rsidRPr="00711721">
              <w:rPr>
                <w:rFonts w:ascii="Times New Roman" w:eastAsia="仿宋_GB2312" w:hAnsi="Times New Roman" w:cs="Times New Roman" w:hint="eastAsia"/>
                <w:kern w:val="0"/>
                <w:sz w:val="24"/>
                <w:szCs w:val="24"/>
              </w:rPr>
              <w:t>医学论文英文写作中基于文化差异的问题分析</w:t>
            </w:r>
            <w:r w:rsidRPr="00711721">
              <w:rPr>
                <w:rFonts w:ascii="Times New Roman" w:eastAsia="仿宋_GB2312" w:hAnsi="Times New Roman" w:cs="Times New Roman"/>
                <w:kern w:val="0"/>
                <w:sz w:val="24"/>
                <w:szCs w:val="24"/>
              </w:rPr>
              <w:t>—</w:t>
            </w:r>
            <w:r w:rsidRPr="00711721">
              <w:rPr>
                <w:rFonts w:ascii="Times New Roman" w:eastAsia="仿宋_GB2312" w:hAnsi="Times New Roman" w:cs="Times New Roman" w:hint="eastAsia"/>
                <w:kern w:val="0"/>
                <w:sz w:val="24"/>
                <w:szCs w:val="24"/>
              </w:rPr>
              <w:t>对医学专门用途英语在高年级</w:t>
            </w:r>
            <w:r w:rsidR="00A07CDB" w:rsidRPr="00711721">
              <w:rPr>
                <w:rFonts w:ascii="Times New Roman" w:eastAsia="仿宋_GB2312" w:hAnsi="Times New Roman" w:cs="Times New Roman" w:hint="eastAsia"/>
                <w:kern w:val="0"/>
                <w:sz w:val="24"/>
                <w:szCs w:val="24"/>
              </w:rPr>
              <w:t>医生学生课程设置中的一点建议</w:t>
            </w:r>
          </w:p>
        </w:tc>
        <w:tc>
          <w:tcPr>
            <w:tcW w:w="1984" w:type="dxa"/>
            <w:tcBorders>
              <w:top w:val="single" w:sz="4" w:space="0" w:color="000000"/>
              <w:left w:val="single" w:sz="4" w:space="0" w:color="000000"/>
              <w:bottom w:val="single" w:sz="4" w:space="0" w:color="000000"/>
              <w:right w:val="single" w:sz="4" w:space="0" w:color="000000"/>
            </w:tcBorders>
            <w:vAlign w:val="center"/>
          </w:tcPr>
          <w:p w:rsidR="004A7476" w:rsidRPr="00711721" w:rsidRDefault="004A7476" w:rsidP="004A7476">
            <w:pPr>
              <w:widowControl/>
              <w:jc w:val="center"/>
              <w:textAlignment w:val="center"/>
              <w:rPr>
                <w:rFonts w:ascii="宋体" w:eastAsia="宋体" w:hAnsi="宋体" w:cs="宋体" w:hint="eastAsia"/>
                <w:kern w:val="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hideMark/>
          </w:tcPr>
          <w:p w:rsidR="004A7476" w:rsidRPr="00711721" w:rsidRDefault="004A7476" w:rsidP="00A07CDB">
            <w:pPr>
              <w:widowControl/>
              <w:jc w:val="center"/>
              <w:textAlignment w:val="center"/>
              <w:rPr>
                <w:rFonts w:ascii="宋体" w:eastAsia="宋体" w:hAnsi="宋体" w:cs="宋体"/>
                <w:kern w:val="0"/>
                <w:sz w:val="24"/>
                <w:szCs w:val="24"/>
              </w:rPr>
            </w:pPr>
            <w:r w:rsidRPr="00711721">
              <w:rPr>
                <w:rFonts w:ascii="宋体" w:eastAsia="宋体" w:hAnsi="宋体" w:cs="宋体" w:hint="eastAsia"/>
                <w:kern w:val="0"/>
                <w:sz w:val="24"/>
                <w:szCs w:val="24"/>
              </w:rPr>
              <w:t>建议与第</w:t>
            </w:r>
            <w:r w:rsidR="00A07CDB" w:rsidRPr="00711721">
              <w:rPr>
                <w:rFonts w:ascii="宋体" w:eastAsia="宋体" w:hAnsi="宋体" w:cs="宋体" w:hint="eastAsia"/>
                <w:kern w:val="0"/>
                <w:sz w:val="24"/>
                <w:szCs w:val="24"/>
              </w:rPr>
              <w:t>14</w:t>
            </w:r>
            <w:r w:rsidRPr="00711721">
              <w:rPr>
                <w:rFonts w:ascii="宋体" w:eastAsia="宋体" w:hAnsi="宋体" w:cs="宋体" w:hint="eastAsia"/>
                <w:kern w:val="0"/>
                <w:sz w:val="24"/>
                <w:szCs w:val="24"/>
              </w:rPr>
              <w:t xml:space="preserve">项合并 </w:t>
            </w:r>
          </w:p>
        </w:tc>
      </w:tr>
    </w:tbl>
    <w:p w:rsidR="006A1A61" w:rsidRPr="001F4BED" w:rsidRDefault="006A1A61"/>
    <w:sectPr w:rsidR="006A1A61" w:rsidRPr="001F4BED" w:rsidSect="00005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0F6" w:rsidRDefault="00F670F6" w:rsidP="001F4BED">
      <w:r>
        <w:separator/>
      </w:r>
    </w:p>
  </w:endnote>
  <w:endnote w:type="continuationSeparator" w:id="1">
    <w:p w:rsidR="00F670F6" w:rsidRDefault="00F670F6" w:rsidP="001F4B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0F6" w:rsidRDefault="00F670F6" w:rsidP="001F4BED">
      <w:r>
        <w:separator/>
      </w:r>
    </w:p>
  </w:footnote>
  <w:footnote w:type="continuationSeparator" w:id="1">
    <w:p w:rsidR="00F670F6" w:rsidRDefault="00F670F6" w:rsidP="001F4B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4BED"/>
    <w:rsid w:val="00005D35"/>
    <w:rsid w:val="00083D3E"/>
    <w:rsid w:val="000C3417"/>
    <w:rsid w:val="000C3571"/>
    <w:rsid w:val="00120CDD"/>
    <w:rsid w:val="001866B6"/>
    <w:rsid w:val="001A2A63"/>
    <w:rsid w:val="001F4BED"/>
    <w:rsid w:val="002143B0"/>
    <w:rsid w:val="002B6BC5"/>
    <w:rsid w:val="003F58AE"/>
    <w:rsid w:val="004A7476"/>
    <w:rsid w:val="00524F43"/>
    <w:rsid w:val="00633D55"/>
    <w:rsid w:val="006423F5"/>
    <w:rsid w:val="006A1A61"/>
    <w:rsid w:val="00701678"/>
    <w:rsid w:val="00703CB1"/>
    <w:rsid w:val="00711721"/>
    <w:rsid w:val="00741D7F"/>
    <w:rsid w:val="0094663B"/>
    <w:rsid w:val="009E3747"/>
    <w:rsid w:val="00A07CDB"/>
    <w:rsid w:val="00A126EB"/>
    <w:rsid w:val="00A52566"/>
    <w:rsid w:val="00BC5E3E"/>
    <w:rsid w:val="00D04498"/>
    <w:rsid w:val="00D76E21"/>
    <w:rsid w:val="00E92186"/>
    <w:rsid w:val="00EF70AE"/>
    <w:rsid w:val="00F325A8"/>
    <w:rsid w:val="00F57021"/>
    <w:rsid w:val="00F67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D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4B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4BED"/>
    <w:rPr>
      <w:sz w:val="18"/>
      <w:szCs w:val="18"/>
    </w:rPr>
  </w:style>
  <w:style w:type="paragraph" w:styleId="a4">
    <w:name w:val="footer"/>
    <w:basedOn w:val="a"/>
    <w:link w:val="Char0"/>
    <w:uiPriority w:val="99"/>
    <w:semiHidden/>
    <w:unhideWhenUsed/>
    <w:rsid w:val="001F4B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4BED"/>
    <w:rPr>
      <w:sz w:val="18"/>
      <w:szCs w:val="18"/>
    </w:rPr>
  </w:style>
  <w:style w:type="paragraph" w:customStyle="1" w:styleId="p15">
    <w:name w:val="p15"/>
    <w:basedOn w:val="a"/>
    <w:rsid w:val="001F4BED"/>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6A1A6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60681090">
      <w:bodyDiv w:val="1"/>
      <w:marLeft w:val="0"/>
      <w:marRight w:val="0"/>
      <w:marTop w:val="0"/>
      <w:marBottom w:val="0"/>
      <w:divBdr>
        <w:top w:val="none" w:sz="0" w:space="0" w:color="auto"/>
        <w:left w:val="none" w:sz="0" w:space="0" w:color="auto"/>
        <w:bottom w:val="none" w:sz="0" w:space="0" w:color="auto"/>
        <w:right w:val="none" w:sz="0" w:space="0" w:color="auto"/>
      </w:divBdr>
      <w:divsChild>
        <w:div w:id="1556893859">
          <w:marLeft w:val="0"/>
          <w:marRight w:val="0"/>
          <w:marTop w:val="100"/>
          <w:marBottom w:val="100"/>
          <w:divBdr>
            <w:top w:val="none" w:sz="0" w:space="0" w:color="auto"/>
            <w:left w:val="none" w:sz="0" w:space="0" w:color="auto"/>
            <w:bottom w:val="none" w:sz="0" w:space="0" w:color="auto"/>
            <w:right w:val="none" w:sz="0" w:space="0" w:color="auto"/>
          </w:divBdr>
          <w:divsChild>
            <w:div w:id="311640284">
              <w:marLeft w:val="0"/>
              <w:marRight w:val="0"/>
              <w:marTop w:val="0"/>
              <w:marBottom w:val="0"/>
              <w:divBdr>
                <w:top w:val="single" w:sz="6" w:space="0" w:color="56A8DE"/>
                <w:left w:val="single" w:sz="6" w:space="0" w:color="56A8DE"/>
                <w:bottom w:val="single" w:sz="6" w:space="0" w:color="56A8DE"/>
                <w:right w:val="single" w:sz="6" w:space="0" w:color="56A8DE"/>
              </w:divBdr>
              <w:divsChild>
                <w:div w:id="3778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cp:revision>
  <dcterms:created xsi:type="dcterms:W3CDTF">2014-01-18T06:03:00Z</dcterms:created>
  <dcterms:modified xsi:type="dcterms:W3CDTF">2014-01-18T16:38:00Z</dcterms:modified>
</cp:coreProperties>
</file>